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63D0" w14:textId="1321F668" w:rsidR="00B3596C" w:rsidRDefault="00B3596C" w:rsidP="00B3596C">
      <w:pPr>
        <w:pStyle w:val="Titre1"/>
      </w:pPr>
      <w:r>
        <w:t xml:space="preserve">Ateliers Ecriture avec Laurence </w:t>
      </w:r>
      <w:proofErr w:type="spellStart"/>
      <w:r>
        <w:t>Nobécourt</w:t>
      </w:r>
      <w:proofErr w:type="spellEnd"/>
      <w:r>
        <w:t xml:space="preserve">, aux </w:t>
      </w:r>
      <w:proofErr w:type="spellStart"/>
      <w:r>
        <w:t>Bergerons</w:t>
      </w:r>
      <w:proofErr w:type="spellEnd"/>
    </w:p>
    <w:p w14:paraId="3FF55312" w14:textId="77777777" w:rsidR="00B3596C" w:rsidRPr="00B3596C" w:rsidRDefault="00B3596C" w:rsidP="00B3596C"/>
    <w:p w14:paraId="39191315" w14:textId="0A28E016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jc w:val="both"/>
        <w:rPr>
          <w:rFonts w:ascii="Lora" w:hAnsi="Lora"/>
          <w:color w:val="033664"/>
        </w:rPr>
      </w:pPr>
      <w:r>
        <w:rPr>
          <w:rFonts w:ascii="Lora" w:hAnsi="Lora"/>
          <w:color w:val="36434F"/>
        </w:rPr>
        <w:t>On ne peut pas apprendre à écrire, on ne l’enseigne pas non plus. On peut seulement essayer d’entrouvrir cette porte invisible derrière laquelle se tient le ciel de l’origine que l’écriture convoque à chaque fois qu’elle articule ce dont le corps fait mémoire. Alors le verbe s’incarne dans la langue et l’homme témoigne de l’être.</w:t>
      </w:r>
    </w:p>
    <w:p w14:paraId="11FDE114" w14:textId="77777777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jc w:val="both"/>
        <w:rPr>
          <w:rFonts w:ascii="Lora" w:hAnsi="Lora"/>
          <w:color w:val="033664"/>
        </w:rPr>
      </w:pPr>
      <w:r>
        <w:rPr>
          <w:rFonts w:ascii="Lora" w:hAnsi="Lora"/>
          <w:color w:val="36434F"/>
        </w:rPr>
        <w:t>Ni développement personnel, ni formation à l’écriture, cet atelier d’initiation cherche </w:t>
      </w:r>
      <w:r>
        <w:rPr>
          <w:rStyle w:val="aucune"/>
          <w:rFonts w:ascii="Lora" w:hAnsi="Lora"/>
          <w:i/>
          <w:iCs/>
          <w:color w:val="36434F"/>
        </w:rPr>
        <w:t>la troisième voie</w:t>
      </w:r>
      <w:r>
        <w:rPr>
          <w:rFonts w:ascii="Lora" w:hAnsi="Lora"/>
          <w:color w:val="36434F"/>
        </w:rPr>
        <w:t>, celle qui, implacable et impeccable, est au service du plus grand que soi, quel que soit le nom qu’à « ce plus grand » l’on donne. Où l’enjeu n’est pas d’apprendre à écrire mais de s’approcher de sa propre langue, unique dans tout l’univers, singulière, par laquelle se </w:t>
      </w:r>
      <w:r>
        <w:rPr>
          <w:rStyle w:val="aucune"/>
          <w:rFonts w:ascii="Lora" w:hAnsi="Lora"/>
          <w:i/>
          <w:iCs/>
          <w:color w:val="36434F"/>
        </w:rPr>
        <w:t>guérir </w:t>
      </w:r>
      <w:r>
        <w:rPr>
          <w:rFonts w:ascii="Lora" w:hAnsi="Lora"/>
          <w:color w:val="36434F"/>
        </w:rPr>
        <w:t>et, un beau jour, être heureux.</w:t>
      </w:r>
    </w:p>
    <w:p w14:paraId="53B06494" w14:textId="69F57063" w:rsidR="00B3596C" w:rsidRP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jc w:val="both"/>
        <w:rPr>
          <w:rFonts w:ascii="Lora" w:hAnsi="Lora"/>
          <w:color w:val="36434F"/>
        </w:rPr>
      </w:pPr>
      <w:r>
        <w:rPr>
          <w:rFonts w:ascii="Lora" w:hAnsi="Lora"/>
          <w:color w:val="36434F"/>
        </w:rPr>
        <w:t xml:space="preserve">Qu’est-ce qu’une </w:t>
      </w:r>
      <w:proofErr w:type="gramStart"/>
      <w:r>
        <w:rPr>
          <w:rFonts w:ascii="Lora" w:hAnsi="Lora"/>
          <w:color w:val="36434F"/>
        </w:rPr>
        <w:t>langue?</w:t>
      </w:r>
      <w:proofErr w:type="gramEnd"/>
      <w:r>
        <w:rPr>
          <w:rFonts w:ascii="Lora" w:hAnsi="Lora"/>
          <w:color w:val="36434F"/>
        </w:rPr>
        <w:t xml:space="preserve"> </w:t>
      </w:r>
      <w:proofErr w:type="gramStart"/>
      <w:r>
        <w:rPr>
          <w:rFonts w:ascii="Lora" w:hAnsi="Lora"/>
          <w:color w:val="36434F"/>
        </w:rPr>
        <w:t>C’est</w:t>
      </w:r>
      <w:proofErr w:type="gramEnd"/>
      <w:r>
        <w:rPr>
          <w:rFonts w:ascii="Lora" w:hAnsi="Lora"/>
          <w:color w:val="36434F"/>
        </w:rPr>
        <w:t xml:space="preserve"> un élan, un rythme porté par le souffle, une profondeur précise, c’est du silence, une ouverture à l’autre par le biais d’une sensibilité singulière.</w:t>
      </w:r>
      <w:r>
        <w:rPr>
          <w:rFonts w:ascii="Arial" w:hAnsi="Arial" w:cs="Arial"/>
          <w:color w:val="222222"/>
          <w:sz w:val="21"/>
          <w:szCs w:val="21"/>
        </w:rPr>
        <w:t>                                                            </w:t>
      </w:r>
    </w:p>
    <w:p w14:paraId="310F50F7" w14:textId="072301CB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jc w:val="both"/>
        <w:rPr>
          <w:rFonts w:ascii="Lora" w:hAnsi="Lora"/>
          <w:color w:val="033664"/>
        </w:rPr>
      </w:pPr>
      <w:r>
        <w:rPr>
          <w:rFonts w:ascii="Lora" w:hAnsi="Lora"/>
          <w:color w:val="2A3641"/>
        </w:rPr>
        <w:t xml:space="preserve">Qu’est-ce qu’un chemin </w:t>
      </w:r>
      <w:proofErr w:type="gramStart"/>
      <w:r>
        <w:rPr>
          <w:rFonts w:ascii="Lora" w:hAnsi="Lora"/>
          <w:color w:val="2A3641"/>
        </w:rPr>
        <w:t>d’individuation?</w:t>
      </w:r>
      <w:proofErr w:type="gramEnd"/>
      <w:r>
        <w:rPr>
          <w:rFonts w:ascii="Lora" w:hAnsi="Lora"/>
          <w:color w:val="2A3641"/>
        </w:rPr>
        <w:t xml:space="preserve"> C’est un appel, des obstacles à dépasser, des portes à ouvrir, c’est un affranchissement par</w:t>
      </w:r>
      <w:r>
        <w:rPr>
          <w:rFonts w:ascii="Lora" w:hAnsi="Lora"/>
          <w:color w:val="2A3641"/>
        </w:rPr>
        <w:t>-</w:t>
      </w:r>
      <w:r>
        <w:rPr>
          <w:rFonts w:ascii="Lora" w:hAnsi="Lora"/>
          <w:color w:val="2A3641"/>
        </w:rPr>
        <w:t>delà les blessures pour sortir de la confusion et retrouver la parole perdue. C’est une rencontre avec soi et partant avec l’autre.</w:t>
      </w:r>
    </w:p>
    <w:p w14:paraId="33A1ED59" w14:textId="77777777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jc w:val="both"/>
        <w:rPr>
          <w:rFonts w:ascii="Lora" w:hAnsi="Lora"/>
          <w:color w:val="033664"/>
        </w:rPr>
      </w:pPr>
      <w:r>
        <w:rPr>
          <w:rFonts w:ascii="Lora" w:hAnsi="Lora"/>
          <w:color w:val="36434F"/>
        </w:rPr>
        <w:t>En ce sens, l’écriture est thérapeutique. C’est-à-dire qu’elle « prend soin de l’être » pour dévoiler ce qui, de la vérité, nous est sans cesse dérobé. Tressée au silence, à la lecture, à l’écoute intérieure, elle est, dans son essence, antinomique à l’idée de groupe que suppose tout atelier. Cependant, c’est là l’occasion d’une communauté de conscience : lorsque d’être partagées les solitudes s’augmentent, et de s’augmenter ainsi ouvrent à une forme de confiance où peut s’épeler le nom de chacun.</w:t>
      </w:r>
    </w:p>
    <w:p w14:paraId="661B2C19" w14:textId="77777777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rPr>
          <w:rFonts w:ascii="Lora" w:hAnsi="Lora"/>
          <w:color w:val="033664"/>
        </w:rPr>
      </w:pPr>
      <w:r>
        <w:rPr>
          <w:rFonts w:ascii="Lora" w:hAnsi="Lora"/>
          <w:color w:val="36434F"/>
        </w:rPr>
        <w:t xml:space="preserve">Animatrice : écrivaine et psychanalyste, Laurence </w:t>
      </w:r>
      <w:proofErr w:type="spellStart"/>
      <w:r>
        <w:rPr>
          <w:rFonts w:ascii="Lora" w:hAnsi="Lora"/>
          <w:color w:val="36434F"/>
        </w:rPr>
        <w:t>Nobécourt</w:t>
      </w:r>
      <w:proofErr w:type="spellEnd"/>
      <w:r>
        <w:rPr>
          <w:rFonts w:ascii="Lora" w:hAnsi="Lora"/>
          <w:color w:val="36434F"/>
        </w:rPr>
        <w:t xml:space="preserve"> est l’auteur d’une vingtaine de livres - romans, récits, poésie, théâtre, essais, la plupart publiés aux éditions Grasset.</w:t>
      </w:r>
    </w:p>
    <w:p w14:paraId="3B77A0D6" w14:textId="77777777" w:rsidR="00B3596C" w:rsidRDefault="00B3596C" w:rsidP="00B3596C">
      <w:pPr>
        <w:pStyle w:val="pardfaut"/>
        <w:shd w:val="clear" w:color="auto" w:fill="FFFFFF"/>
        <w:spacing w:before="0" w:beforeAutospacing="0" w:after="240" w:afterAutospacing="0" w:line="280" w:lineRule="atLeast"/>
        <w:rPr>
          <w:rFonts w:ascii="Lora" w:hAnsi="Lora"/>
          <w:color w:val="033664"/>
        </w:rPr>
      </w:pPr>
      <w:r>
        <w:rPr>
          <w:rFonts w:ascii="Lora" w:hAnsi="Lora"/>
          <w:color w:val="36434F"/>
        </w:rPr>
        <w:t>Informations et inscriptions : </w:t>
      </w:r>
      <w:hyperlink r:id="rId4" w:tgtFrame="_blank" w:tooltip="laurencenobecourt.com" w:history="1">
        <w:r>
          <w:rPr>
            <w:rStyle w:val="Lienhypertexte"/>
            <w:rFonts w:ascii="Lora" w:hAnsi="Lora"/>
            <w:color w:val="033664"/>
          </w:rPr>
          <w:t>www.laurencenobecourt.com</w:t>
        </w:r>
      </w:hyperlink>
    </w:p>
    <w:p w14:paraId="7761FED7" w14:textId="77777777" w:rsidR="00B3596C" w:rsidRDefault="00B3596C" w:rsidP="00B3596C">
      <w:pPr>
        <w:pStyle w:val="NormalWeb"/>
        <w:shd w:val="clear" w:color="auto" w:fill="FFFFFF"/>
        <w:spacing w:before="0" w:beforeAutospacing="0" w:after="0" w:afterAutospacing="0"/>
        <w:rPr>
          <w:rFonts w:ascii="Lora" w:hAnsi="Lora"/>
          <w:color w:val="033664"/>
        </w:rPr>
      </w:pPr>
      <w:r>
        <w:rPr>
          <w:color w:val="36434F"/>
          <w:sz w:val="26"/>
          <w:szCs w:val="26"/>
        </w:rPr>
        <w:t xml:space="preserve">Contact : Laurence </w:t>
      </w:r>
      <w:proofErr w:type="spellStart"/>
      <w:r>
        <w:rPr>
          <w:color w:val="36434F"/>
          <w:sz w:val="26"/>
          <w:szCs w:val="26"/>
        </w:rPr>
        <w:t>Nobécourt</w:t>
      </w:r>
      <w:proofErr w:type="spellEnd"/>
      <w:r>
        <w:rPr>
          <w:color w:val="36434F"/>
          <w:sz w:val="26"/>
          <w:szCs w:val="26"/>
        </w:rPr>
        <w:t xml:space="preserve"> 06 67 63 81 06 ou par mail :</w:t>
      </w:r>
      <w:r>
        <w:rPr>
          <w:rFonts w:ascii="Lora" w:hAnsi="Lora"/>
          <w:color w:val="36434F"/>
        </w:rPr>
        <w:t> </w:t>
      </w:r>
      <w:hyperlink r:id="rId5" w:history="1">
        <w:r>
          <w:rPr>
            <w:rStyle w:val="Lienhypertexte"/>
            <w:color w:val="36434F"/>
            <w:sz w:val="26"/>
            <w:szCs w:val="26"/>
          </w:rPr>
          <w:t>envivant.enecrivant@free.fr</w:t>
        </w:r>
      </w:hyperlink>
    </w:p>
    <w:p w14:paraId="0D709E01" w14:textId="77777777" w:rsidR="00C06983" w:rsidRDefault="00C06983"/>
    <w:sectPr w:rsidR="00C0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62"/>
    <w:rsid w:val="001A113F"/>
    <w:rsid w:val="005F4C8F"/>
    <w:rsid w:val="00621030"/>
    <w:rsid w:val="00800F38"/>
    <w:rsid w:val="008317D4"/>
    <w:rsid w:val="0083585B"/>
    <w:rsid w:val="008B2662"/>
    <w:rsid w:val="008F1FE6"/>
    <w:rsid w:val="009712E3"/>
    <w:rsid w:val="00AA44B8"/>
    <w:rsid w:val="00B3596C"/>
    <w:rsid w:val="00C0646B"/>
    <w:rsid w:val="00C06983"/>
    <w:rsid w:val="00C90EF3"/>
    <w:rsid w:val="00D1294A"/>
    <w:rsid w:val="00D51934"/>
    <w:rsid w:val="00E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FC0"/>
  <w15:chartTrackingRefBased/>
  <w15:docId w15:val="{D970E199-CEDE-4C44-97E6-85887CAA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5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34"/>
    <w:rPr>
      <w:rFonts w:ascii="Segoe UI" w:hAnsi="Segoe UI" w:cs="Segoe UI"/>
      <w:sz w:val="18"/>
      <w:szCs w:val="18"/>
    </w:rPr>
  </w:style>
  <w:style w:type="paragraph" w:customStyle="1" w:styleId="pardfaut">
    <w:name w:val="pardfaut"/>
    <w:basedOn w:val="Normal"/>
    <w:rsid w:val="00B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e">
    <w:name w:val="aucune"/>
    <w:basedOn w:val="Policepardfaut"/>
    <w:rsid w:val="00B3596C"/>
  </w:style>
  <w:style w:type="character" w:styleId="Lienhypertexte">
    <w:name w:val="Hyperlink"/>
    <w:basedOn w:val="Policepardfaut"/>
    <w:uiPriority w:val="99"/>
    <w:semiHidden/>
    <w:unhideWhenUsed/>
    <w:rsid w:val="00B35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yperlink0">
    <w:name w:val="hyperlink0"/>
    <w:basedOn w:val="Policepardfaut"/>
    <w:rsid w:val="00B3596C"/>
  </w:style>
  <w:style w:type="character" w:customStyle="1" w:styleId="Titre1Car">
    <w:name w:val="Titre 1 Car"/>
    <w:basedOn w:val="Policepardfaut"/>
    <w:link w:val="Titre1"/>
    <w:uiPriority w:val="9"/>
    <w:rsid w:val="00B35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vant.enecrivant@free.fr" TargetMode="External"/><Relationship Id="rId4" Type="http://schemas.openxmlformats.org/officeDocument/2006/relationships/hyperlink" Target="http://laurencenobecou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morvan</dc:creator>
  <cp:keywords/>
  <dc:description/>
  <cp:lastModifiedBy>gilles morvan</cp:lastModifiedBy>
  <cp:revision>2</cp:revision>
  <cp:lastPrinted>2017-05-08T07:57:00Z</cp:lastPrinted>
  <dcterms:created xsi:type="dcterms:W3CDTF">2024-01-21T10:54:00Z</dcterms:created>
  <dcterms:modified xsi:type="dcterms:W3CDTF">2024-01-21T10:54:00Z</dcterms:modified>
</cp:coreProperties>
</file>